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93" w:rsidRDefault="00207293" w:rsidP="00257FE9">
      <w:pPr>
        <w:tabs>
          <w:tab w:val="left" w:pos="0"/>
        </w:tabs>
        <w:ind w:right="-688"/>
        <w:jc w:val="both"/>
        <w:rPr>
          <w:rFonts w:ascii="Arial" w:hAnsi="Arial" w:cs="Arial"/>
          <w:u w:val="single"/>
        </w:rPr>
      </w:pPr>
    </w:p>
    <w:p w:rsidR="00257FE9" w:rsidRPr="00D302F6" w:rsidRDefault="00D55E04" w:rsidP="00D302F6">
      <w:pPr>
        <w:tabs>
          <w:tab w:val="left" w:pos="0"/>
        </w:tabs>
        <w:spacing w:line="276" w:lineRule="auto"/>
        <w:ind w:right="-688"/>
        <w:jc w:val="both"/>
        <w:rPr>
          <w:rFonts w:ascii="Arial" w:hAnsi="Arial" w:cs="Arial"/>
          <w:sz w:val="24"/>
          <w:szCs w:val="24"/>
        </w:rPr>
      </w:pPr>
      <w:r w:rsidRPr="00D55E04">
        <w:rPr>
          <w:rFonts w:ascii="Arial" w:hAnsi="Arial" w:cs="Arial"/>
          <w:sz w:val="24"/>
          <w:szCs w:val="24"/>
        </w:rPr>
        <w:t>St Bernadette’s is a</w:t>
      </w:r>
      <w:r w:rsidR="00AB5671">
        <w:rPr>
          <w:rFonts w:ascii="Arial" w:hAnsi="Arial" w:cs="Arial"/>
          <w:sz w:val="24"/>
          <w:szCs w:val="24"/>
        </w:rPr>
        <w:t xml:space="preserve"> Special School</w:t>
      </w:r>
      <w:r>
        <w:rPr>
          <w:rFonts w:ascii="Arial" w:hAnsi="Arial" w:cs="Arial"/>
          <w:sz w:val="24"/>
          <w:szCs w:val="24"/>
        </w:rPr>
        <w:t xml:space="preserve"> providing </w:t>
      </w:r>
      <w:r w:rsidR="00257FE9" w:rsidRPr="00D302F6">
        <w:rPr>
          <w:rFonts w:ascii="Arial" w:hAnsi="Arial" w:cs="Arial"/>
          <w:sz w:val="24"/>
          <w:szCs w:val="24"/>
        </w:rPr>
        <w:t>education to pupils fro</w:t>
      </w:r>
      <w:r>
        <w:rPr>
          <w:rFonts w:ascii="Arial" w:hAnsi="Arial" w:cs="Arial"/>
          <w:sz w:val="24"/>
          <w:szCs w:val="24"/>
        </w:rPr>
        <w:t>m 5 to 18 years of age.</w:t>
      </w:r>
    </w:p>
    <w:p w:rsidR="00257FE9" w:rsidRPr="00D302F6" w:rsidRDefault="00257FE9" w:rsidP="00D302F6">
      <w:pPr>
        <w:tabs>
          <w:tab w:val="left" w:pos="0"/>
        </w:tabs>
        <w:spacing w:line="276" w:lineRule="auto"/>
        <w:ind w:right="-688"/>
        <w:jc w:val="both"/>
        <w:rPr>
          <w:rFonts w:ascii="Arial" w:hAnsi="Arial" w:cs="Arial"/>
          <w:sz w:val="24"/>
          <w:szCs w:val="24"/>
        </w:rPr>
      </w:pPr>
      <w:r w:rsidRPr="00D302F6">
        <w:rPr>
          <w:rFonts w:ascii="Arial" w:hAnsi="Arial" w:cs="Arial"/>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w:t>
      </w:r>
      <w:r w:rsidR="00D55E04">
        <w:rPr>
          <w:rFonts w:ascii="Arial" w:hAnsi="Arial" w:cs="Arial"/>
          <w:sz w:val="24"/>
          <w:szCs w:val="24"/>
        </w:rPr>
        <w:t>Management of St Bernadette’s</w:t>
      </w:r>
      <w:r w:rsidRPr="00D302F6">
        <w:rPr>
          <w:rFonts w:ascii="Arial" w:hAnsi="Arial" w:cs="Arial"/>
          <w:sz w:val="24"/>
          <w:szCs w:val="24"/>
        </w:rPr>
        <w:t xml:space="preserve"> has agreed the Child Safeguarding Statement set out in this document.</w:t>
      </w:r>
      <w:bookmarkStart w:id="0" w:name="_GoBack"/>
      <w:bookmarkEnd w:id="0"/>
    </w:p>
    <w:p w:rsidR="00257FE9" w:rsidRPr="00552B89" w:rsidRDefault="00257FE9" w:rsidP="00D302F6">
      <w:pPr>
        <w:tabs>
          <w:tab w:val="left" w:pos="0"/>
        </w:tabs>
        <w:spacing w:after="0" w:line="276" w:lineRule="auto"/>
        <w:ind w:left="720" w:right="-688"/>
        <w:contextualSpacing/>
        <w:jc w:val="both"/>
        <w:rPr>
          <w:rFonts w:ascii="Times New Roman" w:hAnsi="Times New Roman"/>
          <w:u w:val="single"/>
        </w:rPr>
      </w:pPr>
    </w:p>
    <w:p w:rsidR="00257FE9" w:rsidRPr="00D302F6" w:rsidRDefault="00257FE9" w:rsidP="00D302F6">
      <w:pPr>
        <w:tabs>
          <w:tab w:val="left" w:pos="0"/>
        </w:tabs>
        <w:spacing w:after="0" w:line="276" w:lineRule="auto"/>
        <w:ind w:right="-688"/>
        <w:contextualSpacing/>
        <w:jc w:val="both"/>
        <w:rPr>
          <w:rFonts w:ascii="Arial" w:hAnsi="Arial" w:cs="Arial"/>
          <w:sz w:val="24"/>
          <w:szCs w:val="24"/>
        </w:rPr>
      </w:pPr>
      <w:r w:rsidRPr="00D302F6">
        <w:rPr>
          <w:rFonts w:ascii="Arial" w:hAnsi="Arial" w:cs="Arial"/>
          <w:sz w:val="24"/>
          <w:szCs w:val="24"/>
        </w:rPr>
        <w:t>The Board of Management has adopted and will implement fully and without modification the Department’s Child Protection Procedures for Primary and Post Primary Schools</w:t>
      </w:r>
      <w:r w:rsidRPr="00D302F6">
        <w:rPr>
          <w:rFonts w:ascii="Arial" w:hAnsi="Arial" w:cs="Arial"/>
          <w:color w:val="FF0000"/>
          <w:sz w:val="24"/>
          <w:szCs w:val="24"/>
        </w:rPr>
        <w:t xml:space="preserve"> </w:t>
      </w:r>
      <w:r w:rsidRPr="00D302F6">
        <w:rPr>
          <w:rFonts w:ascii="Arial" w:hAnsi="Arial" w:cs="Arial"/>
          <w:sz w:val="24"/>
          <w:szCs w:val="24"/>
        </w:rPr>
        <w:t>2017 as part of this overall Child Safeguarding Statement</w:t>
      </w:r>
    </w:p>
    <w:p w:rsidR="00257FE9" w:rsidRPr="00D302F6" w:rsidRDefault="00257FE9" w:rsidP="00D302F6">
      <w:pPr>
        <w:tabs>
          <w:tab w:val="left" w:pos="0"/>
        </w:tabs>
        <w:spacing w:line="276" w:lineRule="auto"/>
        <w:ind w:left="360" w:right="-688"/>
        <w:contextualSpacing/>
        <w:jc w:val="both"/>
        <w:rPr>
          <w:rFonts w:ascii="Arial" w:hAnsi="Arial" w:cs="Arial"/>
          <w:sz w:val="24"/>
          <w:szCs w:val="24"/>
        </w:rPr>
      </w:pPr>
    </w:p>
    <w:p w:rsidR="00257FE9" w:rsidRPr="00D302F6" w:rsidRDefault="00257FE9" w:rsidP="00D302F6">
      <w:pPr>
        <w:tabs>
          <w:tab w:val="left" w:pos="0"/>
        </w:tabs>
        <w:spacing w:after="0" w:line="480" w:lineRule="auto"/>
        <w:ind w:right="-688"/>
        <w:contextualSpacing/>
        <w:jc w:val="both"/>
        <w:rPr>
          <w:rFonts w:ascii="Times New Roman" w:hAnsi="Times New Roman"/>
          <w:sz w:val="24"/>
          <w:szCs w:val="24"/>
        </w:rPr>
      </w:pPr>
      <w:r w:rsidRPr="00D302F6">
        <w:rPr>
          <w:rFonts w:ascii="Arial" w:hAnsi="Arial" w:cs="Arial"/>
          <w:sz w:val="24"/>
          <w:szCs w:val="24"/>
        </w:rPr>
        <w:t>The Designated Liaison Person (DLP) is</w:t>
      </w:r>
      <w:r w:rsidR="00D302F6">
        <w:rPr>
          <w:rFonts w:ascii="Arial" w:hAnsi="Arial" w:cs="Arial"/>
          <w:sz w:val="24"/>
          <w:szCs w:val="24"/>
        </w:rPr>
        <w:t xml:space="preserve"> </w:t>
      </w:r>
      <w:r w:rsidR="009E75B3">
        <w:rPr>
          <w:rFonts w:ascii="Arial" w:hAnsi="Arial" w:cs="Arial"/>
          <w:sz w:val="24"/>
          <w:szCs w:val="24"/>
        </w:rPr>
        <w:t>Cathal Roache</w:t>
      </w:r>
    </w:p>
    <w:p w:rsidR="00257FE9" w:rsidRPr="00D302F6" w:rsidRDefault="00257FE9" w:rsidP="00D302F6">
      <w:pPr>
        <w:tabs>
          <w:tab w:val="left" w:pos="0"/>
        </w:tabs>
        <w:spacing w:after="0" w:line="480" w:lineRule="auto"/>
        <w:ind w:right="-688"/>
        <w:contextualSpacing/>
        <w:rPr>
          <w:rFonts w:ascii="Arial" w:hAnsi="Arial" w:cs="Arial"/>
          <w:sz w:val="24"/>
          <w:szCs w:val="24"/>
        </w:rPr>
      </w:pPr>
      <w:r w:rsidRPr="00D302F6">
        <w:rPr>
          <w:rFonts w:ascii="Arial" w:hAnsi="Arial" w:cs="Arial"/>
          <w:sz w:val="24"/>
          <w:szCs w:val="24"/>
        </w:rPr>
        <w:t>The Deputy Designated Liaison Person (Deputy DLP</w:t>
      </w:r>
      <w:r w:rsidR="009E75B3">
        <w:rPr>
          <w:rFonts w:ascii="Arial" w:hAnsi="Arial" w:cs="Arial"/>
          <w:sz w:val="24"/>
          <w:szCs w:val="24"/>
        </w:rPr>
        <w:t>) is</w:t>
      </w:r>
      <w:r w:rsidR="00961973">
        <w:rPr>
          <w:rFonts w:ascii="Arial" w:hAnsi="Arial" w:cs="Arial"/>
          <w:sz w:val="24"/>
          <w:szCs w:val="24"/>
        </w:rPr>
        <w:t xml:space="preserve"> John Haran</w:t>
      </w:r>
    </w:p>
    <w:p w:rsidR="00257FE9" w:rsidRPr="00D302F6" w:rsidRDefault="00257FE9" w:rsidP="00D302F6">
      <w:pPr>
        <w:tabs>
          <w:tab w:val="left" w:pos="0"/>
        </w:tabs>
        <w:spacing w:after="0" w:line="276" w:lineRule="auto"/>
        <w:ind w:left="360" w:right="-688"/>
        <w:contextualSpacing/>
        <w:jc w:val="both"/>
        <w:rPr>
          <w:rFonts w:ascii="Times New Roman" w:hAnsi="Times New Roman"/>
          <w:sz w:val="24"/>
          <w:szCs w:val="24"/>
        </w:rPr>
      </w:pPr>
    </w:p>
    <w:p w:rsidR="00257FE9" w:rsidRPr="00D302F6" w:rsidRDefault="00257FE9" w:rsidP="00D302F6">
      <w:pPr>
        <w:tabs>
          <w:tab w:val="left" w:pos="0"/>
        </w:tabs>
        <w:spacing w:after="0" w:line="276" w:lineRule="auto"/>
        <w:ind w:right="-688"/>
        <w:contextualSpacing/>
        <w:jc w:val="both"/>
        <w:rPr>
          <w:rFonts w:ascii="Arial" w:hAnsi="Arial" w:cs="Arial"/>
          <w:sz w:val="24"/>
          <w:szCs w:val="24"/>
        </w:rPr>
      </w:pPr>
      <w:r w:rsidRPr="00D302F6">
        <w:rPr>
          <w:rFonts w:ascii="Arial" w:hAnsi="Arial" w:cs="Arial"/>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257FE9" w:rsidRPr="00552B89" w:rsidRDefault="00257FE9" w:rsidP="00D302F6">
      <w:pPr>
        <w:tabs>
          <w:tab w:val="left" w:pos="0"/>
        </w:tabs>
        <w:autoSpaceDE w:val="0"/>
        <w:autoSpaceDN w:val="0"/>
        <w:adjustRightInd w:val="0"/>
        <w:spacing w:after="0" w:line="276" w:lineRule="auto"/>
        <w:ind w:left="720" w:right="-688"/>
        <w:jc w:val="both"/>
        <w:rPr>
          <w:rFonts w:ascii="Times New Roman" w:hAnsi="Times New Roman"/>
        </w:rPr>
      </w:pPr>
    </w:p>
    <w:p w:rsidR="00257FE9" w:rsidRPr="00D302F6" w:rsidRDefault="00257FE9" w:rsidP="00D302F6">
      <w:pPr>
        <w:tabs>
          <w:tab w:val="left" w:pos="0"/>
          <w:tab w:val="num" w:pos="540"/>
        </w:tabs>
        <w:spacing w:line="276" w:lineRule="auto"/>
        <w:ind w:right="-688"/>
        <w:jc w:val="both"/>
        <w:rPr>
          <w:rFonts w:ascii="Arial" w:hAnsi="Arial" w:cs="Arial"/>
          <w:sz w:val="24"/>
          <w:szCs w:val="24"/>
        </w:rPr>
      </w:pPr>
      <w:r w:rsidRPr="00D302F6">
        <w:rPr>
          <w:rFonts w:ascii="Arial" w:hAnsi="Arial" w:cs="Arial"/>
          <w:sz w:val="24"/>
          <w:szCs w:val="24"/>
        </w:rPr>
        <w:t>The school will:</w:t>
      </w:r>
    </w:p>
    <w:p w:rsidR="00257FE9" w:rsidRPr="00D302F6" w:rsidRDefault="00257FE9" w:rsidP="00D302F6">
      <w:pPr>
        <w:numPr>
          <w:ilvl w:val="0"/>
          <w:numId w:val="1"/>
        </w:numPr>
        <w:tabs>
          <w:tab w:val="left" w:pos="0"/>
          <w:tab w:val="num" w:pos="36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recognise that the protection and welfare of children is of paramount importance, regardless of all other considerations;</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fully comply with its statutory obligations under the Children First Act 2015 and other relevant legislation relating to the protection and welfare of children;</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fully co-operate with the relevant statutory authorities in relation to child protection and welfare matters</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adopt safe practices to minimise the possibility of harm or accidents happening to children and protect workers from the necessity to take unnecessary risks that may leave themselves open to accusations of abuse or neglect;</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 xml:space="preserve">develop a practice of openness with parents and encourage parental involvement in the education of their children; and </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Times New Roman" w:hAnsi="Times New Roman"/>
          <w:sz w:val="24"/>
          <w:szCs w:val="24"/>
        </w:rPr>
      </w:pPr>
      <w:proofErr w:type="gramStart"/>
      <w:r w:rsidRPr="00D302F6">
        <w:rPr>
          <w:rFonts w:ascii="Arial" w:hAnsi="Arial" w:cs="Arial"/>
          <w:sz w:val="24"/>
          <w:szCs w:val="24"/>
        </w:rPr>
        <w:t>fully</w:t>
      </w:r>
      <w:proofErr w:type="gramEnd"/>
      <w:r w:rsidRPr="00D302F6">
        <w:rPr>
          <w:rFonts w:ascii="Arial" w:hAnsi="Arial" w:cs="Arial"/>
          <w:sz w:val="24"/>
          <w:szCs w:val="24"/>
        </w:rPr>
        <w:t xml:space="preserve"> respect confidentiality requirements in dealing with child protection matters</w:t>
      </w:r>
      <w:r w:rsidRPr="00D302F6">
        <w:rPr>
          <w:rFonts w:ascii="Times New Roman" w:hAnsi="Times New Roman"/>
          <w:sz w:val="24"/>
          <w:szCs w:val="24"/>
        </w:rPr>
        <w:t>.</w:t>
      </w:r>
    </w:p>
    <w:p w:rsidR="00257FE9" w:rsidRPr="00D302F6" w:rsidRDefault="00257FE9" w:rsidP="00D302F6">
      <w:pPr>
        <w:tabs>
          <w:tab w:val="left" w:pos="0"/>
          <w:tab w:val="num" w:pos="1440"/>
        </w:tabs>
        <w:spacing w:after="0" w:line="276" w:lineRule="auto"/>
        <w:ind w:left="1800" w:right="-688"/>
        <w:jc w:val="both"/>
        <w:rPr>
          <w:rFonts w:ascii="Times New Roman" w:hAnsi="Times New Roman"/>
          <w:sz w:val="24"/>
          <w:szCs w:val="24"/>
        </w:rPr>
      </w:pPr>
    </w:p>
    <w:p w:rsidR="00257FE9" w:rsidRPr="00D302F6" w:rsidRDefault="00257FE9" w:rsidP="00D302F6">
      <w:pPr>
        <w:tabs>
          <w:tab w:val="left" w:pos="0"/>
        </w:tabs>
        <w:autoSpaceDE w:val="0"/>
        <w:autoSpaceDN w:val="0"/>
        <w:adjustRightInd w:val="0"/>
        <w:spacing w:line="276" w:lineRule="auto"/>
        <w:ind w:left="360" w:right="-688"/>
        <w:jc w:val="both"/>
        <w:rPr>
          <w:rFonts w:ascii="Arial" w:hAnsi="Arial" w:cs="Arial"/>
          <w:sz w:val="24"/>
          <w:szCs w:val="24"/>
        </w:rPr>
      </w:pPr>
      <w:r w:rsidRPr="00D302F6">
        <w:rPr>
          <w:rFonts w:ascii="Arial" w:hAnsi="Arial" w:cs="Arial"/>
          <w:sz w:val="24"/>
          <w:szCs w:val="24"/>
        </w:rPr>
        <w:t xml:space="preserve">The school will also adhere to the above principles in relation to any adult pupil with a special vulnerability. </w:t>
      </w:r>
    </w:p>
    <w:p w:rsidR="00207293" w:rsidRDefault="00207293" w:rsidP="00D302F6">
      <w:pPr>
        <w:tabs>
          <w:tab w:val="left" w:pos="0"/>
        </w:tabs>
        <w:autoSpaceDE w:val="0"/>
        <w:autoSpaceDN w:val="0"/>
        <w:adjustRightInd w:val="0"/>
        <w:spacing w:line="276" w:lineRule="auto"/>
        <w:ind w:left="360" w:right="-688"/>
        <w:jc w:val="both"/>
        <w:rPr>
          <w:rFonts w:ascii="Arial" w:hAnsi="Arial" w:cs="Arial"/>
          <w:sz w:val="24"/>
          <w:szCs w:val="24"/>
        </w:rPr>
      </w:pPr>
    </w:p>
    <w:p w:rsidR="00D302F6" w:rsidRDefault="00D302F6" w:rsidP="00D302F6">
      <w:pPr>
        <w:tabs>
          <w:tab w:val="left" w:pos="0"/>
        </w:tabs>
        <w:autoSpaceDE w:val="0"/>
        <w:autoSpaceDN w:val="0"/>
        <w:adjustRightInd w:val="0"/>
        <w:spacing w:line="276" w:lineRule="auto"/>
        <w:ind w:left="360" w:right="-688"/>
        <w:jc w:val="both"/>
        <w:rPr>
          <w:rFonts w:ascii="Arial" w:hAnsi="Arial" w:cs="Arial"/>
          <w:sz w:val="24"/>
          <w:szCs w:val="24"/>
        </w:rPr>
      </w:pP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The following procedures/measures are in place:</w:t>
      </w:r>
    </w:p>
    <w:p w:rsidR="00257FE9" w:rsidRPr="00D302F6" w:rsidRDefault="00257FE9" w:rsidP="00D302F6">
      <w:pPr>
        <w:tabs>
          <w:tab w:val="left" w:pos="0"/>
        </w:tabs>
        <w:spacing w:after="0" w:line="276" w:lineRule="auto"/>
        <w:ind w:right="-688"/>
        <w:jc w:val="both"/>
        <w:rPr>
          <w:rFonts w:ascii="Arial" w:hAnsi="Arial" w:cs="Arial"/>
          <w:sz w:val="24"/>
          <w:szCs w:val="24"/>
        </w:rPr>
      </w:pPr>
    </w:p>
    <w:p w:rsidR="00257FE9" w:rsidRPr="00D302F6" w:rsidRDefault="00257FE9" w:rsidP="00D302F6">
      <w:pPr>
        <w:numPr>
          <w:ilvl w:val="0"/>
          <w:numId w:val="1"/>
        </w:numPr>
        <w:tabs>
          <w:tab w:val="left" w:pos="0"/>
          <w:tab w:val="num" w:pos="450"/>
          <w:tab w:val="num" w:pos="720"/>
          <w:tab w:val="num" w:pos="990"/>
        </w:tabs>
        <w:spacing w:after="0" w:line="276" w:lineRule="auto"/>
        <w:ind w:left="720" w:right="-688" w:firstLine="11"/>
        <w:jc w:val="both"/>
        <w:rPr>
          <w:rFonts w:ascii="Arial" w:hAnsi="Arial" w:cs="Arial"/>
          <w:sz w:val="24"/>
          <w:szCs w:val="24"/>
        </w:rPr>
      </w:pPr>
      <w:r w:rsidRPr="00D302F6">
        <w:rPr>
          <w:rFonts w:ascii="Arial" w:hAnsi="Arial" w:cs="Arial"/>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57FE9" w:rsidRPr="00D302F6" w:rsidRDefault="00257FE9" w:rsidP="00D302F6">
      <w:pPr>
        <w:tabs>
          <w:tab w:val="left" w:pos="0"/>
          <w:tab w:val="num" w:pos="450"/>
          <w:tab w:val="num" w:pos="2160"/>
        </w:tabs>
        <w:spacing w:after="0" w:line="276" w:lineRule="auto"/>
        <w:ind w:left="720" w:right="-688" w:firstLine="11"/>
        <w:jc w:val="both"/>
        <w:rPr>
          <w:rFonts w:ascii="Arial" w:hAnsi="Arial" w:cs="Arial"/>
          <w:sz w:val="24"/>
          <w:szCs w:val="24"/>
        </w:rPr>
      </w:pPr>
    </w:p>
    <w:p w:rsidR="00257FE9" w:rsidRPr="00D302F6" w:rsidRDefault="00257FE9" w:rsidP="00D302F6">
      <w:pPr>
        <w:numPr>
          <w:ilvl w:val="0"/>
          <w:numId w:val="1"/>
        </w:numPr>
        <w:tabs>
          <w:tab w:val="clear" w:pos="810"/>
          <w:tab w:val="left" w:pos="0"/>
          <w:tab w:val="num" w:pos="450"/>
          <w:tab w:val="num" w:pos="720"/>
          <w:tab w:val="num" w:pos="990"/>
        </w:tabs>
        <w:spacing w:after="0" w:line="276" w:lineRule="auto"/>
        <w:ind w:left="720" w:right="-688" w:firstLine="11"/>
        <w:jc w:val="both"/>
        <w:rPr>
          <w:rFonts w:ascii="Arial" w:hAnsi="Arial" w:cs="Arial"/>
          <w:sz w:val="24"/>
          <w:szCs w:val="24"/>
        </w:rPr>
      </w:pPr>
      <w:r w:rsidRPr="00D302F6">
        <w:rPr>
          <w:rFonts w:ascii="Arial" w:hAnsi="Arial" w:cs="Arial"/>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57FE9" w:rsidRPr="00D302F6" w:rsidRDefault="00257FE9" w:rsidP="00D302F6">
      <w:pPr>
        <w:tabs>
          <w:tab w:val="left" w:pos="0"/>
          <w:tab w:val="num" w:pos="450"/>
          <w:tab w:val="num" w:pos="2160"/>
        </w:tabs>
        <w:spacing w:after="0" w:line="276" w:lineRule="auto"/>
        <w:ind w:left="720" w:right="-688" w:firstLine="11"/>
        <w:jc w:val="both"/>
        <w:rPr>
          <w:rFonts w:ascii="Arial" w:hAnsi="Arial" w:cs="Arial"/>
          <w:sz w:val="24"/>
          <w:szCs w:val="24"/>
        </w:rPr>
      </w:pPr>
    </w:p>
    <w:p w:rsidR="00257FE9" w:rsidRPr="00D302F6" w:rsidRDefault="00257FE9" w:rsidP="00D302F6">
      <w:pPr>
        <w:numPr>
          <w:ilvl w:val="0"/>
          <w:numId w:val="1"/>
        </w:numPr>
        <w:tabs>
          <w:tab w:val="left" w:pos="0"/>
          <w:tab w:val="num" w:pos="450"/>
          <w:tab w:val="num" w:pos="720"/>
          <w:tab w:val="left" w:pos="900"/>
        </w:tabs>
        <w:spacing w:after="0" w:line="276" w:lineRule="auto"/>
        <w:ind w:left="720" w:right="-688" w:firstLine="11"/>
        <w:jc w:val="both"/>
        <w:rPr>
          <w:rFonts w:ascii="Arial" w:hAnsi="Arial" w:cs="Arial"/>
          <w:sz w:val="24"/>
          <w:szCs w:val="24"/>
        </w:rPr>
      </w:pPr>
      <w:r w:rsidRPr="00D302F6">
        <w:rPr>
          <w:rFonts w:ascii="Arial" w:hAnsi="Arial" w:cs="Arial"/>
          <w:sz w:val="24"/>
          <w:szCs w:val="24"/>
        </w:rPr>
        <w:t>In relation to the provision of information and, where necessary, instruction and training, to staff in respect of the identification of the occurrence of harm (as defined in the 2015 Act) the school-</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Has provided each member of staff with a copy of the school’s Child Safeguarding Statement;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Ensures all new staff  are provided with a copy of the school’s Child Safeguarding Statement;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Encourages staff to avail of relevant training;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Encourages Board of Management members to avail of relevant training; and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The Board of Management maintains records of all staff and Board member training. </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In this school the Board has appointed the above named DLP as the “relevant person” (as defined in the Children First Act 2015) to be the first point of contact in respect of the child safeguarding statement.</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All registered teachers employed by the school are mandated persons under the Children First Act 2015.</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w:t>
      </w:r>
      <w:r w:rsidRPr="00D302F6">
        <w:rPr>
          <w:rFonts w:ascii="Arial" w:hAnsi="Arial" w:cs="Arial"/>
          <w:sz w:val="24"/>
          <w:szCs w:val="24"/>
        </w:rPr>
        <w:lastRenderedPageBreak/>
        <w:t xml:space="preserve">identified and the school’s procedures for managing those risks is attached as an appendix to these procedures. </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The various procedures referred to in this Statement can be accessed via the school’s website, the DES website or will be made available on request by the school.</w:t>
      </w:r>
    </w:p>
    <w:p w:rsidR="00257FE9" w:rsidRPr="00D302F6" w:rsidRDefault="00257FE9" w:rsidP="00D302F6">
      <w:pPr>
        <w:spacing w:after="0" w:line="276" w:lineRule="auto"/>
        <w:ind w:left="720"/>
        <w:contextualSpacing/>
        <w:rPr>
          <w:rFonts w:ascii="Times New Roman" w:hAnsi="Times New Roman"/>
          <w:sz w:val="24"/>
          <w:szCs w:val="24"/>
        </w:rPr>
      </w:pPr>
    </w:p>
    <w:p w:rsidR="00257FE9" w:rsidRPr="00D302F6" w:rsidRDefault="00257FE9" w:rsidP="00D302F6">
      <w:pPr>
        <w:tabs>
          <w:tab w:val="left" w:pos="0"/>
          <w:tab w:val="num" w:pos="540"/>
        </w:tabs>
        <w:autoSpaceDE w:val="0"/>
        <w:autoSpaceDN w:val="0"/>
        <w:adjustRightInd w:val="0"/>
        <w:spacing w:after="0" w:line="276" w:lineRule="auto"/>
        <w:ind w:left="360" w:right="-688"/>
        <w:jc w:val="both"/>
        <w:rPr>
          <w:rFonts w:ascii="Times New Roman" w:hAnsi="Times New Roman"/>
          <w:sz w:val="24"/>
          <w:szCs w:val="24"/>
        </w:rPr>
      </w:pPr>
      <w:r w:rsidRPr="00D302F6">
        <w:rPr>
          <w:rFonts w:ascii="Times New Roman" w:hAnsi="Times New Roman"/>
          <w:sz w:val="24"/>
          <w:szCs w:val="24"/>
        </w:rPr>
        <w:tab/>
      </w:r>
      <w:r w:rsidRPr="00D302F6">
        <w:rPr>
          <w:rFonts w:ascii="Times New Roman" w:hAnsi="Times New Roman"/>
          <w:sz w:val="24"/>
          <w:szCs w:val="24"/>
        </w:rPr>
        <w:tab/>
      </w: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This statement has been published on the school’s website and has been provided to all members of school per</w:t>
      </w:r>
      <w:r w:rsidR="00500CAD">
        <w:rPr>
          <w:rFonts w:ascii="Arial" w:hAnsi="Arial" w:cs="Arial"/>
          <w:sz w:val="24"/>
          <w:szCs w:val="24"/>
        </w:rPr>
        <w:t>sonnel, and the patron.</w:t>
      </w:r>
      <w:r w:rsidRPr="00D302F6">
        <w:rPr>
          <w:rFonts w:ascii="Arial" w:hAnsi="Arial" w:cs="Arial"/>
          <w:sz w:val="24"/>
          <w:szCs w:val="24"/>
        </w:rPr>
        <w:t xml:space="preserve"> It is readily accessible to parents and guardians on request. A copy of this Statement will be made available to Tusla and the Department</w:t>
      </w:r>
      <w:r w:rsidR="00207293" w:rsidRPr="00D302F6">
        <w:rPr>
          <w:rFonts w:ascii="Arial" w:hAnsi="Arial" w:cs="Arial"/>
          <w:sz w:val="24"/>
          <w:szCs w:val="24"/>
        </w:rPr>
        <w:t>,</w:t>
      </w:r>
      <w:r w:rsidRPr="00D302F6">
        <w:rPr>
          <w:rFonts w:ascii="Arial" w:hAnsi="Arial" w:cs="Arial"/>
          <w:sz w:val="24"/>
          <w:szCs w:val="24"/>
        </w:rPr>
        <w:t xml:space="preserve"> if requested.  </w:t>
      </w:r>
    </w:p>
    <w:p w:rsidR="00257FE9" w:rsidRPr="00D302F6" w:rsidRDefault="00257FE9" w:rsidP="00D302F6">
      <w:pPr>
        <w:tabs>
          <w:tab w:val="left" w:pos="0"/>
        </w:tabs>
        <w:spacing w:line="276" w:lineRule="auto"/>
        <w:ind w:left="360" w:right="-688"/>
        <w:contextualSpacing/>
        <w:jc w:val="both"/>
        <w:rPr>
          <w:rFonts w:ascii="Arial" w:hAnsi="Arial" w:cs="Arial"/>
          <w:sz w:val="24"/>
          <w:szCs w:val="24"/>
        </w:rPr>
      </w:pPr>
    </w:p>
    <w:p w:rsidR="00257FE9" w:rsidRPr="00D302F6" w:rsidRDefault="00257FE9" w:rsidP="00D302F6">
      <w:pPr>
        <w:tabs>
          <w:tab w:val="left" w:pos="0"/>
        </w:tabs>
        <w:spacing w:after="0" w:line="276" w:lineRule="auto"/>
        <w:ind w:left="360" w:right="-688"/>
        <w:contextualSpacing/>
        <w:jc w:val="both"/>
        <w:rPr>
          <w:rFonts w:ascii="Times New Roman" w:hAnsi="Times New Roman"/>
          <w:sz w:val="24"/>
          <w:szCs w:val="24"/>
        </w:rPr>
      </w:pP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This Child Safeguarding Statement will be reviewed annually or as soon as practicable after there has been a material change in any matter to which this statement refers.</w:t>
      </w:r>
    </w:p>
    <w:p w:rsidR="00257FE9" w:rsidRPr="00D302F6" w:rsidRDefault="00257FE9" w:rsidP="00D302F6">
      <w:pPr>
        <w:tabs>
          <w:tab w:val="left" w:pos="0"/>
        </w:tabs>
        <w:spacing w:line="276" w:lineRule="auto"/>
        <w:ind w:right="-688"/>
        <w:jc w:val="both"/>
        <w:rPr>
          <w:rFonts w:ascii="Times New Roman" w:hAnsi="Times New Roman"/>
          <w:b/>
          <w:sz w:val="24"/>
          <w:szCs w:val="24"/>
        </w:rPr>
      </w:pPr>
    </w:p>
    <w:p w:rsidR="00D302F6" w:rsidRPr="00D302F6" w:rsidRDefault="00D302F6" w:rsidP="00D302F6">
      <w:pPr>
        <w:tabs>
          <w:tab w:val="left" w:pos="0"/>
        </w:tabs>
        <w:spacing w:line="276" w:lineRule="auto"/>
        <w:ind w:right="-688"/>
        <w:jc w:val="both"/>
        <w:rPr>
          <w:rFonts w:ascii="Arial" w:hAnsi="Arial" w:cs="Arial"/>
          <w:sz w:val="24"/>
          <w:szCs w:val="24"/>
        </w:rPr>
      </w:pPr>
    </w:p>
    <w:p w:rsidR="00257FE9" w:rsidRPr="00D302F6" w:rsidRDefault="00257FE9" w:rsidP="00D302F6">
      <w:pPr>
        <w:tabs>
          <w:tab w:val="left" w:pos="0"/>
        </w:tabs>
        <w:spacing w:line="276" w:lineRule="auto"/>
        <w:ind w:right="-688"/>
        <w:jc w:val="both"/>
        <w:rPr>
          <w:rFonts w:ascii="Arial" w:hAnsi="Arial" w:cs="Arial"/>
          <w:sz w:val="24"/>
          <w:szCs w:val="24"/>
        </w:rPr>
      </w:pPr>
      <w:r w:rsidRPr="00D302F6">
        <w:rPr>
          <w:rFonts w:ascii="Arial" w:hAnsi="Arial" w:cs="Arial"/>
          <w:sz w:val="24"/>
          <w:szCs w:val="24"/>
        </w:rPr>
        <w:t xml:space="preserve"> </w:t>
      </w:r>
    </w:p>
    <w:p w:rsidR="00257FE9" w:rsidRDefault="00257FE9"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D302F6">
      <w:pPr>
        <w:tabs>
          <w:tab w:val="left" w:pos="0"/>
        </w:tabs>
        <w:autoSpaceDE w:val="0"/>
        <w:autoSpaceDN w:val="0"/>
        <w:adjustRightInd w:val="0"/>
        <w:spacing w:after="0" w:line="276" w:lineRule="auto"/>
        <w:ind w:left="720" w:right="-688"/>
        <w:jc w:val="both"/>
        <w:rPr>
          <w:rFonts w:ascii="Times New Roman" w:hAnsi="Times New Roman"/>
          <w:sz w:val="24"/>
          <w:szCs w:val="24"/>
        </w:rPr>
      </w:pPr>
    </w:p>
    <w:p w:rsidR="002477BC" w:rsidRDefault="002477BC" w:rsidP="00E462FB">
      <w:pPr>
        <w:tabs>
          <w:tab w:val="left" w:pos="0"/>
        </w:tabs>
        <w:autoSpaceDE w:val="0"/>
        <w:autoSpaceDN w:val="0"/>
        <w:adjustRightInd w:val="0"/>
        <w:spacing w:after="0" w:line="276" w:lineRule="auto"/>
        <w:ind w:right="-688"/>
        <w:jc w:val="both"/>
        <w:rPr>
          <w:rFonts w:ascii="Times New Roman" w:hAnsi="Times New Roman"/>
          <w:sz w:val="24"/>
          <w:szCs w:val="24"/>
        </w:rPr>
        <w:sectPr w:rsidR="002477BC" w:rsidSect="00207293">
          <w:headerReference w:type="default" r:id="rId7"/>
          <w:footerReference w:type="default" r:id="rId8"/>
          <w:pgSz w:w="11906" w:h="16838"/>
          <w:pgMar w:top="1440" w:right="1440" w:bottom="1440" w:left="1440" w:header="720" w:footer="720" w:gutter="0"/>
          <w:cols w:space="720"/>
          <w:docGrid w:linePitch="360"/>
        </w:sectPr>
      </w:pPr>
    </w:p>
    <w:p w:rsidR="00E462FB" w:rsidRDefault="00E462FB" w:rsidP="00E462FB">
      <w:pPr>
        <w:pStyle w:val="NoSpacing"/>
        <w:rPr>
          <w:rFonts w:ascii="Arial" w:hAnsi="Arial" w:cs="Arial"/>
          <w:sz w:val="24"/>
          <w:szCs w:val="24"/>
        </w:rPr>
      </w:pPr>
    </w:p>
    <w:p w:rsidR="00E462FB" w:rsidRDefault="00E462FB" w:rsidP="00E462FB">
      <w:pPr>
        <w:rPr>
          <w:lang w:val="en-GB" w:eastAsia="en-GB"/>
        </w:rPr>
      </w:pPr>
    </w:p>
    <w:p w:rsidR="002477BC" w:rsidRPr="00E462FB" w:rsidRDefault="00E462FB" w:rsidP="00E462FB">
      <w:pPr>
        <w:tabs>
          <w:tab w:val="left" w:pos="4958"/>
        </w:tabs>
        <w:rPr>
          <w:lang w:val="en-GB" w:eastAsia="en-GB"/>
        </w:rPr>
      </w:pPr>
      <w:r>
        <w:rPr>
          <w:lang w:val="en-GB" w:eastAsia="en-GB"/>
        </w:rPr>
        <w:tab/>
      </w:r>
    </w:p>
    <w:sectPr w:rsidR="002477BC" w:rsidRPr="00E462FB" w:rsidSect="002477BC">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9B" w:rsidRDefault="00A40E9B" w:rsidP="00EA7A98">
      <w:pPr>
        <w:spacing w:after="0" w:line="240" w:lineRule="auto"/>
      </w:pPr>
      <w:r>
        <w:separator/>
      </w:r>
    </w:p>
  </w:endnote>
  <w:endnote w:type="continuationSeparator" w:id="0">
    <w:p w:rsidR="00A40E9B" w:rsidRDefault="00A40E9B" w:rsidP="00EA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F6" w:rsidRDefault="00D302F6">
    <w:pPr>
      <w:pStyle w:val="Footer"/>
      <w:jc w:val="right"/>
    </w:pPr>
    <w:r>
      <w:fldChar w:fldCharType="begin"/>
    </w:r>
    <w:r>
      <w:instrText xml:space="preserve"> PAGE   \* MERGEFORMAT </w:instrText>
    </w:r>
    <w:r>
      <w:fldChar w:fldCharType="separate"/>
    </w:r>
    <w:r w:rsidR="00A446A5">
      <w:rPr>
        <w:noProof/>
      </w:rPr>
      <w:t>1</w:t>
    </w:r>
    <w:r>
      <w:rPr>
        <w:noProof/>
      </w:rPr>
      <w:fldChar w:fldCharType="end"/>
    </w:r>
  </w:p>
  <w:p w:rsidR="00EA7A98" w:rsidRDefault="00EA7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9B" w:rsidRDefault="00A40E9B" w:rsidP="00EA7A98">
      <w:pPr>
        <w:spacing w:after="0" w:line="240" w:lineRule="auto"/>
      </w:pPr>
      <w:r>
        <w:separator/>
      </w:r>
    </w:p>
  </w:footnote>
  <w:footnote w:type="continuationSeparator" w:id="0">
    <w:p w:rsidR="00A40E9B" w:rsidRDefault="00A40E9B" w:rsidP="00EA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FB" w:rsidRPr="00E462FB" w:rsidRDefault="00E462FB" w:rsidP="00E462FB">
    <w:pPr>
      <w:pStyle w:val="Header"/>
      <w:jc w:val="center"/>
      <w:rPr>
        <w:sz w:val="36"/>
        <w:szCs w:val="36"/>
      </w:rPr>
    </w:pPr>
    <w:r w:rsidRPr="00E462FB">
      <w:rPr>
        <w:sz w:val="36"/>
        <w:szCs w:val="36"/>
      </w:rPr>
      <w:t xml:space="preserve">St Bernadette’s </w:t>
    </w:r>
    <w:r w:rsidRPr="00E462FB">
      <w:rPr>
        <w:i/>
        <w:sz w:val="36"/>
        <w:szCs w:val="36"/>
      </w:rPr>
      <w:t>Child Safeguarding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7566C90"/>
    <w:multiLevelType w:val="hybridMultilevel"/>
    <w:tmpl w:val="95B8334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abstractNum w:abstractNumId="4">
    <w:nsid w:val="77357E0A"/>
    <w:multiLevelType w:val="hybridMultilevel"/>
    <w:tmpl w:val="6680C51A"/>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FE9"/>
    <w:rsid w:val="001A0881"/>
    <w:rsid w:val="001E706A"/>
    <w:rsid w:val="00207293"/>
    <w:rsid w:val="002477BC"/>
    <w:rsid w:val="00257FE9"/>
    <w:rsid w:val="00396AA3"/>
    <w:rsid w:val="004E6C35"/>
    <w:rsid w:val="00500CAD"/>
    <w:rsid w:val="00666521"/>
    <w:rsid w:val="00711959"/>
    <w:rsid w:val="008E7357"/>
    <w:rsid w:val="00927909"/>
    <w:rsid w:val="00961973"/>
    <w:rsid w:val="009E75B3"/>
    <w:rsid w:val="00A13CA1"/>
    <w:rsid w:val="00A276E2"/>
    <w:rsid w:val="00A40E9B"/>
    <w:rsid w:val="00A446A5"/>
    <w:rsid w:val="00AB5671"/>
    <w:rsid w:val="00AC3272"/>
    <w:rsid w:val="00BC406D"/>
    <w:rsid w:val="00CC1CCF"/>
    <w:rsid w:val="00D302F6"/>
    <w:rsid w:val="00D55E04"/>
    <w:rsid w:val="00DA1E5D"/>
    <w:rsid w:val="00E462FB"/>
    <w:rsid w:val="00EA7A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E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293"/>
    <w:pPr>
      <w:spacing w:after="0" w:line="240" w:lineRule="auto"/>
      <w:jc w:val="both"/>
    </w:pPr>
    <w:rPr>
      <w:rFonts w:ascii="Times New Roman" w:eastAsia="Times New Roman" w:hAnsi="Times New Roman"/>
      <w:sz w:val="20"/>
      <w:szCs w:val="24"/>
    </w:rPr>
  </w:style>
  <w:style w:type="character" w:customStyle="1" w:styleId="BodyTextChar">
    <w:name w:val="Body Text Char"/>
    <w:link w:val="BodyText"/>
    <w:rsid w:val="00207293"/>
    <w:rPr>
      <w:rFonts w:ascii="Times New Roman" w:eastAsia="Times New Roman" w:hAnsi="Times New Roman" w:cs="Times New Roman"/>
      <w:sz w:val="20"/>
      <w:szCs w:val="24"/>
    </w:rPr>
  </w:style>
  <w:style w:type="paragraph" w:customStyle="1" w:styleId="Default">
    <w:name w:val="Default"/>
    <w:rsid w:val="00207293"/>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EA7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A98"/>
  </w:style>
  <w:style w:type="paragraph" w:styleId="Footer">
    <w:name w:val="footer"/>
    <w:basedOn w:val="Normal"/>
    <w:link w:val="FooterChar"/>
    <w:uiPriority w:val="99"/>
    <w:unhideWhenUsed/>
    <w:rsid w:val="00EA7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A98"/>
  </w:style>
  <w:style w:type="paragraph" w:styleId="BalloonText">
    <w:name w:val="Balloon Text"/>
    <w:basedOn w:val="Normal"/>
    <w:link w:val="BalloonTextChar"/>
    <w:uiPriority w:val="99"/>
    <w:semiHidden/>
    <w:unhideWhenUsed/>
    <w:rsid w:val="00EA7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A98"/>
    <w:rPr>
      <w:rFonts w:ascii="Tahoma" w:hAnsi="Tahoma" w:cs="Tahoma"/>
      <w:sz w:val="16"/>
      <w:szCs w:val="16"/>
    </w:rPr>
  </w:style>
  <w:style w:type="paragraph" w:styleId="ListParagraph">
    <w:name w:val="List Paragraph"/>
    <w:basedOn w:val="Normal"/>
    <w:uiPriority w:val="34"/>
    <w:qFormat/>
    <w:rsid w:val="002477BC"/>
    <w:pPr>
      <w:ind w:left="720"/>
      <w:contextualSpacing/>
    </w:pPr>
    <w:rPr>
      <w:rFonts w:eastAsia="Times New Roman"/>
      <w:lang w:val="en-GB" w:eastAsia="en-GB"/>
    </w:rPr>
  </w:style>
  <w:style w:type="paragraph" w:styleId="NoSpacing">
    <w:name w:val="No Spacing"/>
    <w:uiPriority w:val="1"/>
    <w:qFormat/>
    <w:rsid w:val="002477BC"/>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 Safeguarding Statement -</vt:lpstr>
    </vt:vector>
  </TitlesOfParts>
  <Company>Microsoft</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dc:title>
  <dc:creator>mspring</dc:creator>
  <cp:lastModifiedBy>C Hamilton</cp:lastModifiedBy>
  <cp:revision>2</cp:revision>
  <cp:lastPrinted>2018-10-27T17:01:00Z</cp:lastPrinted>
  <dcterms:created xsi:type="dcterms:W3CDTF">2019-10-16T11:28:00Z</dcterms:created>
  <dcterms:modified xsi:type="dcterms:W3CDTF">2019-10-16T11:28:00Z</dcterms:modified>
</cp:coreProperties>
</file>